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5A" w:rsidRPr="00696E2F" w:rsidRDefault="00062476" w:rsidP="002E1D56">
      <w:pPr>
        <w:jc w:val="center"/>
        <w:rPr>
          <w:rFonts w:ascii="黑体" w:eastAsia="黑体" w:hAnsi="黑体"/>
          <w:sz w:val="40"/>
          <w:szCs w:val="32"/>
        </w:rPr>
      </w:pPr>
      <w:r>
        <w:rPr>
          <w:rFonts w:ascii="黑体" w:eastAsia="黑体" w:hAnsi="黑体" w:hint="eastAsia"/>
          <w:sz w:val="40"/>
          <w:szCs w:val="32"/>
        </w:rPr>
        <w:t>《</w:t>
      </w:r>
      <w:r w:rsidR="002E1D56" w:rsidRPr="002E1D56">
        <w:rPr>
          <w:rFonts w:ascii="黑体" w:eastAsia="黑体" w:hAnsi="黑体" w:hint="eastAsia"/>
          <w:sz w:val="40"/>
          <w:szCs w:val="32"/>
        </w:rPr>
        <w:t>广东药</w:t>
      </w:r>
      <w:r w:rsidR="00FB1306">
        <w:rPr>
          <w:rFonts w:ascii="黑体" w:eastAsia="黑体" w:hAnsi="黑体" w:hint="eastAsia"/>
          <w:sz w:val="40"/>
          <w:szCs w:val="32"/>
        </w:rPr>
        <w:t>科大学</w:t>
      </w:r>
      <w:r w:rsidR="002E1D56" w:rsidRPr="002E1D56">
        <w:rPr>
          <w:rFonts w:ascii="黑体" w:eastAsia="黑体" w:hAnsi="黑体" w:hint="eastAsia"/>
          <w:sz w:val="40"/>
          <w:szCs w:val="32"/>
        </w:rPr>
        <w:t>学生住宿管理规定</w:t>
      </w:r>
      <w:r>
        <w:rPr>
          <w:rFonts w:ascii="黑体" w:eastAsia="黑体" w:hAnsi="黑体" w:hint="eastAsia"/>
          <w:sz w:val="40"/>
          <w:szCs w:val="32"/>
        </w:rPr>
        <w:t>》</w:t>
      </w:r>
      <w:r w:rsidR="001B7A5A" w:rsidRPr="00696E2F">
        <w:rPr>
          <w:rFonts w:ascii="黑体" w:eastAsia="黑体" w:hAnsi="黑体" w:hint="eastAsia"/>
          <w:sz w:val="40"/>
          <w:szCs w:val="32"/>
        </w:rPr>
        <w:t>修订新旧条文对照表</w:t>
      </w:r>
    </w:p>
    <w:p w:rsidR="001B7A5A" w:rsidRDefault="001B7A5A">
      <w:pPr>
        <w:rPr>
          <w:rFonts w:ascii="仿宋_GB2312" w:eastAsia="仿宋_GB2312" w:hAnsi="宋体"/>
          <w:sz w:val="32"/>
          <w:szCs w:val="32"/>
        </w:rPr>
      </w:pPr>
    </w:p>
    <w:tbl>
      <w:tblPr>
        <w:tblStyle w:val="a3"/>
        <w:tblW w:w="12759" w:type="dxa"/>
        <w:jc w:val="center"/>
        <w:tblLayout w:type="fixed"/>
        <w:tblLook w:val="04A0"/>
      </w:tblPr>
      <w:tblGrid>
        <w:gridCol w:w="4253"/>
        <w:gridCol w:w="4253"/>
        <w:gridCol w:w="4253"/>
      </w:tblGrid>
      <w:tr w:rsidR="00062476" w:rsidRPr="00696E2F" w:rsidTr="00062476">
        <w:trPr>
          <w:tblHeader/>
          <w:jc w:val="center"/>
        </w:trPr>
        <w:tc>
          <w:tcPr>
            <w:tcW w:w="4253" w:type="dxa"/>
            <w:vAlign w:val="center"/>
          </w:tcPr>
          <w:p w:rsidR="00062476" w:rsidRPr="00696E2F" w:rsidRDefault="00062476" w:rsidP="00696E2F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696E2F">
              <w:rPr>
                <w:rFonts w:ascii="黑体" w:eastAsia="黑体" w:hAnsi="黑体" w:hint="eastAsia"/>
                <w:sz w:val="32"/>
                <w:szCs w:val="32"/>
              </w:rPr>
              <w:t>现行</w:t>
            </w:r>
            <w:r>
              <w:rPr>
                <w:rFonts w:ascii="黑体" w:eastAsia="黑体" w:hAnsi="黑体" w:hint="eastAsia"/>
                <w:sz w:val="40"/>
                <w:szCs w:val="32"/>
              </w:rPr>
              <w:t>《</w:t>
            </w:r>
            <w:r w:rsidR="002E1D56" w:rsidRPr="002E1D56">
              <w:rPr>
                <w:rFonts w:ascii="黑体" w:eastAsia="黑体" w:hAnsi="黑体" w:hint="eastAsia"/>
                <w:sz w:val="40"/>
                <w:szCs w:val="32"/>
              </w:rPr>
              <w:t>广东药学院学生住宿管理规定</w:t>
            </w:r>
            <w:r>
              <w:rPr>
                <w:rFonts w:ascii="黑体" w:eastAsia="黑体" w:hAnsi="黑体" w:hint="eastAsia"/>
                <w:sz w:val="40"/>
                <w:szCs w:val="32"/>
              </w:rPr>
              <w:t>》</w:t>
            </w:r>
          </w:p>
        </w:tc>
        <w:tc>
          <w:tcPr>
            <w:tcW w:w="4253" w:type="dxa"/>
            <w:vAlign w:val="center"/>
          </w:tcPr>
          <w:p w:rsidR="00062476" w:rsidRDefault="00062476" w:rsidP="00696E2F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40"/>
                <w:szCs w:val="32"/>
              </w:rPr>
              <w:t>《</w:t>
            </w:r>
            <w:r w:rsidR="002E1D56" w:rsidRPr="002E1D56">
              <w:rPr>
                <w:rFonts w:ascii="黑体" w:eastAsia="黑体" w:hAnsi="黑体" w:hint="eastAsia"/>
                <w:sz w:val="40"/>
                <w:szCs w:val="32"/>
              </w:rPr>
              <w:t>广东药</w:t>
            </w:r>
            <w:r w:rsidR="00FB1306">
              <w:rPr>
                <w:rFonts w:ascii="黑体" w:eastAsia="黑体" w:hAnsi="黑体" w:hint="eastAsia"/>
                <w:sz w:val="40"/>
                <w:szCs w:val="32"/>
              </w:rPr>
              <w:t>科大学</w:t>
            </w:r>
            <w:r w:rsidR="002E1D56" w:rsidRPr="002E1D56">
              <w:rPr>
                <w:rFonts w:ascii="黑体" w:eastAsia="黑体" w:hAnsi="黑体" w:hint="eastAsia"/>
                <w:sz w:val="40"/>
                <w:szCs w:val="32"/>
              </w:rPr>
              <w:t>学生住宿管理规定</w:t>
            </w:r>
            <w:r>
              <w:rPr>
                <w:rFonts w:ascii="黑体" w:eastAsia="黑体" w:hAnsi="黑体" w:hint="eastAsia"/>
                <w:sz w:val="40"/>
                <w:szCs w:val="32"/>
              </w:rPr>
              <w:t>》</w:t>
            </w:r>
            <w:r w:rsidRPr="00696E2F">
              <w:rPr>
                <w:rFonts w:ascii="黑体" w:eastAsia="黑体" w:hAnsi="黑体" w:hint="eastAsia"/>
                <w:sz w:val="32"/>
                <w:szCs w:val="32"/>
              </w:rPr>
              <w:t>修订案</w:t>
            </w:r>
          </w:p>
          <w:p w:rsidR="00FB1306" w:rsidRPr="00045722" w:rsidRDefault="00FB1306" w:rsidP="00FB1306">
            <w:pPr>
              <w:spacing w:line="0" w:lineRule="atLeast"/>
              <w:jc w:val="center"/>
              <w:rPr>
                <w:rFonts w:ascii="黑体" w:eastAsia="黑体" w:hAnsi="黑体"/>
                <w:sz w:val="24"/>
                <w:szCs w:val="32"/>
              </w:rPr>
            </w:pPr>
            <w:r w:rsidRPr="00DE5F1D">
              <w:rPr>
                <w:rFonts w:ascii="黑体" w:eastAsia="黑体" w:hAnsi="黑体" w:hint="eastAsia"/>
                <w:sz w:val="24"/>
                <w:szCs w:val="32"/>
              </w:rPr>
              <w:t>（</w:t>
            </w:r>
            <w:r w:rsidRPr="00045722">
              <w:rPr>
                <w:rFonts w:ascii="黑体" w:eastAsia="黑体" w:hAnsi="黑体" w:hint="eastAsia"/>
                <w:sz w:val="24"/>
                <w:szCs w:val="32"/>
              </w:rPr>
              <w:t>下划线</w:t>
            </w:r>
            <w:r w:rsidRPr="00045722">
              <w:rPr>
                <w:rFonts w:ascii="黑体" w:eastAsia="黑体" w:hAnsi="黑体" w:hint="eastAsia"/>
                <w:sz w:val="24"/>
                <w:szCs w:val="32"/>
                <w:u w:val="single"/>
              </w:rPr>
              <w:t xml:space="preserve">    </w:t>
            </w:r>
            <w:r w:rsidRPr="00045722">
              <w:rPr>
                <w:rFonts w:ascii="黑体" w:eastAsia="黑体" w:hAnsi="黑体" w:hint="eastAsia"/>
                <w:sz w:val="24"/>
                <w:szCs w:val="32"/>
              </w:rPr>
              <w:t>标注增加的内容，</w:t>
            </w:r>
          </w:p>
          <w:p w:rsidR="00FB1306" w:rsidRDefault="00FB1306" w:rsidP="00FB1306">
            <w:pPr>
              <w:spacing w:line="0" w:lineRule="atLeast"/>
              <w:jc w:val="center"/>
              <w:rPr>
                <w:rFonts w:ascii="黑体" w:eastAsia="黑体" w:hAnsi="黑体"/>
                <w:sz w:val="24"/>
                <w:szCs w:val="32"/>
              </w:rPr>
            </w:pPr>
            <w:r w:rsidRPr="00045722">
              <w:rPr>
                <w:rFonts w:ascii="黑体" w:eastAsia="黑体" w:hAnsi="黑体" w:hint="eastAsia"/>
                <w:strike/>
                <w:sz w:val="24"/>
                <w:szCs w:val="32"/>
              </w:rPr>
              <w:t>删除线</w:t>
            </w:r>
            <w:r w:rsidRPr="00045722">
              <w:rPr>
                <w:rFonts w:ascii="黑体" w:eastAsia="黑体" w:hAnsi="黑体" w:hint="eastAsia"/>
                <w:sz w:val="24"/>
                <w:szCs w:val="32"/>
              </w:rPr>
              <w:t>标注删除的内容</w:t>
            </w:r>
            <w:r w:rsidRPr="00DE5F1D">
              <w:rPr>
                <w:rFonts w:ascii="黑体" w:eastAsia="黑体" w:hAnsi="黑体" w:hint="eastAsia"/>
                <w:sz w:val="24"/>
                <w:szCs w:val="32"/>
              </w:rPr>
              <w:t>）</w:t>
            </w:r>
          </w:p>
          <w:p w:rsidR="00062476" w:rsidRPr="00DE5F1D" w:rsidRDefault="00062476" w:rsidP="00DE5F1D">
            <w:pPr>
              <w:spacing w:line="0" w:lineRule="atLeast"/>
              <w:jc w:val="center"/>
              <w:rPr>
                <w:rFonts w:ascii="黑体" w:eastAsia="黑体" w:hAnsi="黑体"/>
                <w:sz w:val="13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062476" w:rsidRPr="00696E2F" w:rsidRDefault="00062476" w:rsidP="00696E2F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修订依据</w:t>
            </w: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第一条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为了加强我校学生宿舍管理，创造一个安定、文明、整洁、优美的学习和生活环境，根据教育部《普通高等学校学生管理规定》、《普通高等学校学生行为准则》和学校有关规章制度，结合我校实际，制订本规定。</w:t>
            </w:r>
          </w:p>
        </w:tc>
        <w:tc>
          <w:tcPr>
            <w:tcW w:w="4253" w:type="dxa"/>
          </w:tcPr>
          <w:p w:rsidR="009F7372" w:rsidRDefault="009F7372" w:rsidP="00B55F0B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第一条</w:t>
            </w:r>
            <w:r w:rsidR="00B55F0B">
              <w:rPr>
                <w:rFonts w:ascii="仿宋_GB2312" w:eastAsia="仿宋_GB2312" w:hAnsi="ˎ̥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B55F0B" w:rsidRPr="00B55F0B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为了加强我校学生宿舍管理，创造一个安定、文明、整洁、优美的学习和生活环境，根据教育部《普通高等学校学生管理规定》、《普通高等学校学生行为准则》和学校有关规章制度，结合我校实际，制订本规定。</w:t>
            </w:r>
          </w:p>
          <w:p w:rsidR="00B55F0B" w:rsidRPr="00B55F0B" w:rsidRDefault="00B55F0B" w:rsidP="00E47E3B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</w:pPr>
            <w:r w:rsidRPr="00B55F0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lastRenderedPageBreak/>
              <w:t>为规范我校学生公寓（宿舍）（以下简称学生公寓）管理，提高学生公寓服务质量，强化学生公寓的育人功能，根据《普通高等学校学生管理规定》（教育部令第</w:t>
            </w:r>
            <w:r w:rsidRPr="00B55F0B">
              <w:rPr>
                <w:rFonts w:ascii="仿宋_GB2312" w:eastAsia="仿宋_GB2312" w:hAnsi="Calibri" w:cs="Calibri"/>
                <w:b/>
                <w:color w:val="FF0000"/>
                <w:kern w:val="0"/>
                <w:sz w:val="28"/>
                <w:szCs w:val="28"/>
                <w:u w:val="single"/>
              </w:rPr>
              <w:t>41号）</w:t>
            </w:r>
            <w:r w:rsidRPr="00B55F0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、</w:t>
            </w:r>
            <w:r w:rsidR="00F153F6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《</w:t>
            </w:r>
            <w:r w:rsidR="00F153F6" w:rsidRPr="00F153F6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广东省高等学校学生公寓</w:t>
            </w:r>
            <w:r w:rsidR="00F153F6" w:rsidRPr="00F153F6">
              <w:rPr>
                <w:rFonts w:ascii="仿宋_GB2312" w:eastAsia="仿宋_GB2312" w:hAnsi="Calibri" w:cs="Calibri"/>
                <w:b/>
                <w:color w:val="FF0000"/>
                <w:kern w:val="0"/>
                <w:sz w:val="28"/>
                <w:szCs w:val="28"/>
                <w:u w:val="single"/>
              </w:rPr>
              <w:t>(宿舍)管理办法</w:t>
            </w:r>
            <w:r w:rsidR="00F153F6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》（</w:t>
            </w:r>
            <w:r w:rsidR="00F153F6" w:rsidRPr="00F153F6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粤教后勤〔</w:t>
            </w:r>
            <w:r w:rsidR="00F153F6" w:rsidRPr="00F153F6">
              <w:rPr>
                <w:rFonts w:ascii="仿宋_GB2312" w:eastAsia="仿宋_GB2312" w:hAnsi="Calibri" w:cs="Calibri"/>
                <w:b/>
                <w:color w:val="FF0000"/>
                <w:kern w:val="0"/>
                <w:sz w:val="28"/>
                <w:szCs w:val="28"/>
                <w:u w:val="single"/>
              </w:rPr>
              <w:t>2016〕3号</w:t>
            </w:r>
            <w:r w:rsidR="00F153F6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）</w:t>
            </w:r>
            <w:r w:rsidRPr="00B55F0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等有关</w:t>
            </w:r>
            <w:r w:rsidR="00E47E3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文件</w:t>
            </w:r>
            <w:r w:rsidRPr="00B55F0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，</w:t>
            </w:r>
            <w:r w:rsidRPr="00B55F0B">
              <w:rPr>
                <w:rFonts w:ascii="仿宋_GB2312" w:eastAsia="仿宋_GB2312" w:hAnsi="ˎ̥" w:cs="宋体"/>
                <w:b/>
                <w:color w:val="FF0000"/>
                <w:kern w:val="0"/>
                <w:sz w:val="28"/>
                <w:szCs w:val="28"/>
                <w:u w:val="single"/>
              </w:rPr>
              <w:t>结合我校实际</w:t>
            </w:r>
            <w:r w:rsidRPr="00B55F0B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，</w:t>
            </w:r>
            <w:r w:rsidRPr="00B55F0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制定本</w:t>
            </w:r>
            <w:r w:rsidR="00E47E3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规定</w:t>
            </w:r>
            <w:r w:rsidRPr="00B55F0B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。</w:t>
            </w:r>
          </w:p>
        </w:tc>
        <w:tc>
          <w:tcPr>
            <w:tcW w:w="4253" w:type="dxa"/>
          </w:tcPr>
          <w:p w:rsidR="00EA18EB" w:rsidRDefault="00EA18EB" w:rsidP="00EA18EB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lastRenderedPageBreak/>
              <w:t>1、明确根据</w:t>
            </w:r>
            <w:r w:rsidRPr="00B6409C"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  <w:t>2017年2月教育部公布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的</w:t>
            </w:r>
            <w:r w:rsidRPr="00B6409C"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  <w:t>《普通高等学校学生管理规定》（教育部令第41号）。</w:t>
            </w:r>
          </w:p>
          <w:p w:rsidR="00B55F0B" w:rsidRPr="001E56E3" w:rsidRDefault="00EA18EB" w:rsidP="00B55F0B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2、</w:t>
            </w:r>
            <w:r w:rsidR="00B55F0B" w:rsidRPr="00B55F0B"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广东省高等学校学生公寓</w:t>
            </w:r>
            <w:r w:rsidR="00B55F0B" w:rsidRPr="00B55F0B"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  <w:t>(宿舍)管理办法</w:t>
            </w:r>
            <w:r w:rsidR="00B55F0B"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：</w:t>
            </w:r>
            <w:r w:rsidR="00B55F0B" w:rsidRPr="00B55F0B">
              <w:rPr>
                <w:rFonts w:ascii="黑体" w:eastAsia="黑体" w:hAnsi="黑体" w:cs="Calibri" w:hint="eastAsia"/>
                <w:color w:val="000000"/>
                <w:kern w:val="0"/>
                <w:sz w:val="28"/>
                <w:szCs w:val="28"/>
              </w:rPr>
              <w:t>第一条</w:t>
            </w:r>
            <w:r w:rsidR="00B55F0B" w:rsidRPr="00B55F0B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 </w:t>
            </w:r>
            <w:r w:rsidR="00B55F0B" w:rsidRPr="00DF5D49">
              <w:rPr>
                <w:rFonts w:ascii="Times New Roman" w:hAnsi="Times New Roman" w:cs="Times New Roman"/>
                <w:color w:val="000000"/>
                <w:kern w:val="0"/>
                <w:sz w:val="32"/>
              </w:rPr>
              <w:t> </w:t>
            </w:r>
            <w:r w:rsidR="00B55F0B" w:rsidRPr="00B55F0B"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为规范我省高校学生公寓（宿舍）（以下简称学生公寓）管理，提高学生</w:t>
            </w:r>
            <w:r w:rsidR="00B55F0B" w:rsidRPr="00B55F0B"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lastRenderedPageBreak/>
              <w:t>公寓服务质量，强化学生公寓的育人功能，根据《普通高等学校学生管理规定》、《教育部关于进一步加强高等学校学生公寓管理的若干意见》和《教育部关于切实加强高校学生住宿管理的通知》等有关规定制定本办法。</w:t>
            </w: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学生宿舍居住对象为我校全日制在校本、专科生和研究生（统称学生，下同）。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</w:t>
            </w:r>
            <w:r w:rsidRPr="008E0FD2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E0FD2" w:rsidRPr="008E0FD2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居住对象为我校全日制在校本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、专</w:t>
            </w:r>
            <w:r w:rsidRPr="00D87583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科生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和研究生（统称学生，下同）。</w:t>
            </w:r>
          </w:p>
        </w:tc>
        <w:tc>
          <w:tcPr>
            <w:tcW w:w="4253" w:type="dxa"/>
          </w:tcPr>
          <w:p w:rsidR="009F7372" w:rsidRPr="001E56E3" w:rsidRDefault="00EA18EB" w:rsidP="00EA18EB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  <w:r w:rsidRPr="00F71D40">
              <w:rPr>
                <w:rFonts w:ascii="仿宋_GB2312" w:eastAsia="仿宋_GB2312" w:hAnsi="宋体" w:hint="eastAsia"/>
                <w:b/>
                <w:sz w:val="28"/>
                <w:szCs w:val="28"/>
              </w:rPr>
              <w:t>学校已没有专科学生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（以下相同内容修改不再说明）</w:t>
            </w: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学生宿舍管理必须坚持依法办事原则，一切管理工作的开展必须根据国家法律法规和学校规章进行。相关部门及物业管理中心应坚持以学生为本，为学生排忧解难，不断改善学生的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学习和生活环境。要发挥学生民主参与和自我管理、自我服务、自我教育作用。</w:t>
            </w:r>
          </w:p>
        </w:tc>
        <w:tc>
          <w:tcPr>
            <w:tcW w:w="4253" w:type="dxa"/>
          </w:tcPr>
          <w:p w:rsidR="009F7372" w:rsidRDefault="009F7372" w:rsidP="008E0FD2">
            <w:pPr>
              <w:widowControl/>
              <w:spacing w:before="100" w:beforeAutospacing="1" w:after="100" w:afterAutospacing="1" w:line="270" w:lineRule="atLeast"/>
              <w:ind w:firstLine="345"/>
              <w:jc w:val="left"/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lastRenderedPageBreak/>
              <w:t>第三条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8E0FD2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学生宿舍管理必须坚持依法办事原则，一切管理工作的开展必须根据国家法律法规和学校规章进行。相关部门及物业管理中心应坚持以学生为本，为学生排忧解难，不断改善学生的</w:t>
            </w:r>
            <w:r w:rsidRPr="008E0FD2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lastRenderedPageBreak/>
              <w:t>学习和生活环境。要发挥学生民主参与和自我管理、自我服务、自我教育作用。</w:t>
            </w:r>
          </w:p>
          <w:p w:rsidR="008E0FD2" w:rsidRPr="008E0FD2" w:rsidRDefault="008E0FD2" w:rsidP="008E0FD2">
            <w:pPr>
              <w:widowControl/>
              <w:spacing w:before="100" w:beforeAutospacing="1" w:after="100" w:afterAutospacing="1" w:line="270" w:lineRule="atLeast"/>
              <w:ind w:firstLine="345"/>
              <w:jc w:val="left"/>
              <w:rPr>
                <w:rFonts w:ascii="ˎ̥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</w:pPr>
            <w:r w:rsidRPr="008E0FD2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学生公寓的管理服务，要以人为本，坚持管理育人，服务育人，环境育人。通过高效优质的管理服务，把学生公寓建设成</w:t>
            </w:r>
            <w:r w:rsidRPr="008E0FD2">
              <w:rPr>
                <w:rFonts w:ascii="Times New Roman" w:hAnsi="Times New Roman" w:cs="Times New Roman"/>
                <w:b/>
                <w:color w:val="FF0000"/>
                <w:kern w:val="0"/>
                <w:sz w:val="28"/>
                <w:szCs w:val="28"/>
                <w:u w:val="single"/>
              </w:rPr>
              <w:t>“</w:t>
            </w:r>
            <w:r w:rsidRPr="008E0FD2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管理规范、安全舒适、整洁优雅、文明和谐</w:t>
            </w:r>
            <w:r w:rsidRPr="008E0FD2">
              <w:rPr>
                <w:rFonts w:ascii="Times New Roman" w:hAnsi="Times New Roman" w:cs="Times New Roman"/>
                <w:b/>
                <w:color w:val="FF0000"/>
                <w:kern w:val="0"/>
                <w:sz w:val="28"/>
                <w:szCs w:val="28"/>
                <w:u w:val="single"/>
              </w:rPr>
              <w:t>”</w:t>
            </w:r>
            <w:r w:rsidRPr="008E0FD2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t>的宜居场所。通过将学生公</w:t>
            </w:r>
            <w:r w:rsidRPr="008E0FD2">
              <w:rPr>
                <w:rFonts w:ascii="仿宋_GB2312" w:eastAsia="仿宋_GB2312" w:hAnsi="Calibri" w:cs="Calibri" w:hint="eastAsia"/>
                <w:b/>
                <w:color w:val="FF0000"/>
                <w:kern w:val="0"/>
                <w:sz w:val="28"/>
                <w:szCs w:val="28"/>
                <w:u w:val="single"/>
              </w:rPr>
              <w:lastRenderedPageBreak/>
              <w:t>寓管理服务工作与立德树人的根本任务相结合，将学生公寓建设成教育人、培养人，提高学生综合素质的重要阵地。</w:t>
            </w:r>
          </w:p>
        </w:tc>
        <w:tc>
          <w:tcPr>
            <w:tcW w:w="4253" w:type="dxa"/>
          </w:tcPr>
          <w:p w:rsidR="008E0FD2" w:rsidRPr="008E0FD2" w:rsidRDefault="008E0FD2" w:rsidP="008E0FD2">
            <w:pPr>
              <w:widowControl/>
              <w:spacing w:line="560" w:lineRule="atLeast"/>
              <w:ind w:firstLine="640"/>
              <w:jc w:val="left"/>
              <w:rPr>
                <w:rFonts w:ascii="Calibri" w:hAnsi="Calibri" w:cs="Calibri"/>
                <w:color w:val="000000"/>
                <w:kern w:val="0"/>
                <w:sz w:val="28"/>
                <w:szCs w:val="28"/>
              </w:rPr>
            </w:pPr>
            <w:r w:rsidRPr="00B55F0B"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lastRenderedPageBreak/>
              <w:t>广东省高等学校学生公寓</w:t>
            </w:r>
            <w:r w:rsidRPr="00B55F0B"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  <w:t>(宿舍)管理办法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：</w:t>
            </w:r>
            <w:r w:rsidRPr="008E0FD2">
              <w:rPr>
                <w:rFonts w:ascii="黑体" w:eastAsia="黑体" w:hAnsi="黑体" w:cs="Calibri" w:hint="eastAsia"/>
                <w:color w:val="000000"/>
                <w:kern w:val="0"/>
                <w:sz w:val="28"/>
                <w:szCs w:val="28"/>
              </w:rPr>
              <w:t>第四条</w:t>
            </w:r>
            <w:r w:rsidRPr="008E0FD2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  </w:t>
            </w:r>
            <w:r w:rsidRPr="008E0FD2"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学生公寓的管理服务，要以人为本，坚持管理育人，服务育人，环境育人。通过高效优质的管理服务，把学生公寓建设成</w:t>
            </w:r>
            <w:r w:rsidRPr="008E0FD2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“</w:t>
            </w:r>
            <w:r w:rsidRPr="008E0FD2"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管理规范、安</w:t>
            </w:r>
            <w:r w:rsidRPr="008E0FD2"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lastRenderedPageBreak/>
              <w:t>全舒适、整洁优雅、文明和谐</w:t>
            </w:r>
            <w:r w:rsidRPr="008E0FD2"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>”</w:t>
            </w:r>
            <w:r w:rsidRPr="008E0FD2"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的宜居场所。通过将学生公寓管理服务工作与立德树人的根本任务相结合，将学生公寓建设成教育人、培养人，提高学生综合素质的重要阵地。</w:t>
            </w:r>
          </w:p>
          <w:p w:rsidR="009F7372" w:rsidRPr="001E56E3" w:rsidRDefault="009F7372" w:rsidP="008E0FD2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后勤管理处、各校区办、物业管理中心负责学生宿舍的家具、水电、环境卫生和消防设施等物业管理，负责学生的住房调配、维修和安全保卫等工作。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后勤管理处、各校区办、物业管理中心负责学生</w:t>
            </w:r>
            <w:r w:rsidR="008E0FD2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E0FD2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的家具、水电、环境卫生和消防设施等物业管理，负责学生的住房调配、维修和安全保卫等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工作。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保卫处负责协助公安机关做好学生宿舍内治安刑事案件的侦破，监督、检查物业管理中心做好治安消防安全的教育与防范，协同有关部门对学生违纪违规行为的调查处理等工作。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保卫处负责协助公安机关做好学生</w:t>
            </w:r>
            <w:r w:rsidR="008E0FD2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E0FD2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内治安刑事案件的侦破，监督、检查物业管理中心做好治安消防安全的教育与防范，协同有关部门对学生违纪违规行为的调查处理等工作。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学生工作部（处）、研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究生学院、二级学院负责学生的思想政治教育、安全教育、校园文化建设、党团组织进宿舍等工作，处理学生违纪违规行为。监督物业管理中心开展学生宿舍各项管理工作。</w:t>
            </w:r>
          </w:p>
        </w:tc>
        <w:tc>
          <w:tcPr>
            <w:tcW w:w="4253" w:type="dxa"/>
          </w:tcPr>
          <w:p w:rsidR="009F7372" w:rsidRPr="002E1D56" w:rsidRDefault="009F7372" w:rsidP="008E0FD2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学生工作部（处）、</w:t>
            </w:r>
            <w:r w:rsidR="008E0FD2" w:rsidRPr="008E0FD2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党</w:t>
            </w:r>
            <w:r w:rsidR="008E0FD2" w:rsidRPr="008E0FD2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lastRenderedPageBreak/>
              <w:t>委</w:t>
            </w:r>
            <w:r w:rsidR="008E0FD2" w:rsidRPr="008E0FD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研究生</w:t>
            </w:r>
            <w:r w:rsidR="008E0FD2" w:rsidRPr="008E0FD2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工作部</w:t>
            </w:r>
            <w:r w:rsidRPr="008E0FD2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学院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、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二级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各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学院负责学生的思想政治教育、安全教育、校园文化建设、党团组织进</w:t>
            </w:r>
            <w:r w:rsidR="00463681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463681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等工作，处理学生违纪违规行为。监督物业管理中心开展学生</w:t>
            </w:r>
            <w:r w:rsidR="00463681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463681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各项管理工作。</w:t>
            </w:r>
          </w:p>
        </w:tc>
        <w:tc>
          <w:tcPr>
            <w:tcW w:w="4253" w:type="dxa"/>
          </w:tcPr>
          <w:p w:rsidR="00C96A7F" w:rsidRDefault="00C96A7F" w:rsidP="00C96A7F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lastRenderedPageBreak/>
              <w:t>学校相关机构规范表述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（以下相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lastRenderedPageBreak/>
              <w:t>同内容修改不再说明）</w:t>
            </w:r>
          </w:p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建立以学校学生会、研究生会及二级学院学生会为基础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的学生宿舍自律管理队伍，共同维护好学生宿舍秩序。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建立以学校学生会、研究生会及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二级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各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学院学生会为基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础的学生</w:t>
            </w:r>
            <w:r w:rsidR="00463681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463681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自律管理队伍，共同维护好学生宿舍秩序。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第八条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所有入住的学生需签订《学生住宿协议书》，一律由宿舍管理部门和物业管理中心安排在校内住宿，不得外宿。特殊情况需在校外租房居住的学生，必须提出申请说明租房原因、房屋详细地址、联系方式，承诺加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强人身和财产安全的自我保护，并承担由此引发的安全责任和后果，由本人和家长双方签字后经学校同意、备案后方可进行。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第八条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所有入住的学生需签订《学生住宿协议书》，一律由宿舍管理部门和物业管理中心安排在校内住宿，不得外宿。特殊情况需在校外租房居住的学生，必须提出申请说明租房原因、房屋详细地址、联系方式，承诺加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强人身和财产安全的自我保护，并承担由此引发的安全责任和后果，由本人和家长双方签字后经学校同意、备案后方可进行。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第九条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按安排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的房间和床位住宿，不得擅自调换房间、床位住宿，不得占用、搬动家具等设施，不得私自调换宿舍门锁，不得出租学生宿舍和床位。因特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殊原因需变更房间或床位者，必须由本人提出申请，经二级学院批准后，交各校区宿舍管理部门处理。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第九条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按安排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的房间和床位住宿，不得擅自调换房间、床位住宿，不得占用、搬动家具等设施，不得私自调换宿舍门锁，不得出租学生</w:t>
            </w:r>
            <w:r w:rsidR="00463681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463681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和床位。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因特殊原因需变更房间或床位者，必须由本人提出申请，经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二级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学院批准后，交各校区宿舍管理部门处理。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学生宿舍禁止留宿校外人员，禁止留宿异性，违者按学校有关学生违纪处分规定处理。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</w:t>
            </w:r>
            <w:r w:rsidR="00463681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463681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禁止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留宿校外人员，</w:t>
            </w:r>
            <w:r w:rsidR="00C96A7F"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禁止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留宿异性，违者按学校有关</w:t>
            </w:r>
            <w:r w:rsidRPr="009B6825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学生违纪处分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规定处理。</w:t>
            </w:r>
          </w:p>
        </w:tc>
        <w:tc>
          <w:tcPr>
            <w:tcW w:w="4253" w:type="dxa"/>
          </w:tcPr>
          <w:p w:rsidR="009F7372" w:rsidRPr="001E56E3" w:rsidRDefault="00315C5A" w:rsidP="00C96A7F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用语</w:t>
            </w:r>
            <w:r w:rsidR="00C96A7F">
              <w:rPr>
                <w:rFonts w:ascii="仿宋_GB2312" w:eastAsia="仿宋_GB2312" w:hAnsi="宋体" w:hint="eastAsia"/>
                <w:b/>
                <w:sz w:val="28"/>
                <w:szCs w:val="28"/>
                <w:u w:val="single"/>
              </w:rPr>
              <w:t>规范表述</w:t>
            </w: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第十一条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入住学生要按规定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及时和足额缴交住宿费、超额水电费，少交、欠交费用的，按学校有关规定处理。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第十一条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入住学生要按规定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及时和足额缴交住宿费、超额水电费，少交、欠交费用的，按学校有关规定处理。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学生结婚后不予安排双方同一房间居住。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学生结婚后不予安排双方同一房间居住。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因退学、转学、休学而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要求退宿的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，必须持有关部门的证明方可办理退宿。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因退学、转学、休学而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要求退宿的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，必须持</w:t>
            </w:r>
            <w:r w:rsidRPr="009B6825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有关部门</w:t>
            </w:r>
            <w:r w:rsidR="009B6825" w:rsidRPr="009B6825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教务处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的证明方可办理退宿。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学生毕业离校时，按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要求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办理退宿手续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，并在规定时间内搬离宿舍。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学生毕业离校时，按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要求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办理退宿手续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，并在规定时间内搬离宿舍。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学生要遵守作息制度。应按时作息，全体学生宿舍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须每天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23:00自行关闭宿舍房间照明灯。熄灯后回宿舍者视为晚归，晚归者一律进行登记，说明原因。经常夜归，无故夜不归宿者按违纪论处。本寝室同学外出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未归超过24小时以上的，同室同学必须及时报告班长和辅导员。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学生要遵守作息制度。应按时作息，全体学生</w:t>
            </w:r>
            <w:r w:rsidRPr="00463681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须每天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23:00自行关闭宿舍房间照明灯。熄灯后回宿舍者视为晚归，晚归者一律进行登记，说明原因。</w:t>
            </w:r>
            <w:r w:rsidRPr="007464F5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经常夜归，无故夜不归宿者按违纪论处。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本寝室同学外出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未归超过24小时以上的，同室同学必须及时报告班长和辅导员。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保持学生宿舍安静。学习时间（包括上课和自修时间）、午休和熄灯后，不准在宿舍内进行各种娱乐活动、上网玩游戏等。不得在宿舍区域内打球。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保持学生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安静。学习时间（包括上课和自修时间）、午休和熄灯后，</w:t>
            </w:r>
            <w:r w:rsidRPr="00C96A7F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不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内</w:t>
            </w:r>
            <w:r w:rsidRPr="007464F5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进行各种娱乐活动、上网玩游戏等。不得在宿舍区域内打球</w:t>
            </w:r>
            <w:r w:rsidR="007464F5" w:rsidRPr="007464F5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影响他人学习和休息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学生应定期整理内务，打扫宿舍卫生，养</w:t>
            </w:r>
            <w:bookmarkStart w:id="0" w:name="_GoBack"/>
            <w:bookmarkEnd w:id="0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成良好的卫生习惯。各宿舍应设立舍长并建立健全的卫生值日制度，认真配合、积极参与学校组织的文明卫生宿舍评比活动。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学生应定期整理内务，打扫</w:t>
            </w:r>
            <w:r w:rsidRPr="008B24DD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卫生，养成良好的卫生习惯。各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应设立舍长并建立健全的卫生值日制度，认真配合、积极参与学校组织的文明卫生宿舍评比活动。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第十八条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学生要自觉爱护宿舍环境卫生。按校区管理垃圾分类要求投放垃圾，不准随地倒剩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饭、剩菜或污水；不准在宿舍饲养任何宠物；不准在走廊上乱扔垃圾或擅自堆放杂物；不准向窗外或阳台外抛砸物品。违者按有关规定处理。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第十八条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学生要自觉爱护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环境卫生。按校区管理垃圾分类要求投放垃圾，不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随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地倒剩饭、剩菜或污水；不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在宿舍饲养任何宠物；不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在走廊上乱扔垃圾或擅自堆放杂物；不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向窗外或阳台外抛砸物品。违者按有关规定处理。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第十九条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学生应保持宿舍整洁、美观、不准在墙、门、窗、桌椅等公共设备上乱涂、乱画、乱写、乱张贴。经教育不改者，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按有关规定处理；造成损坏的，须照价赔偿。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第十九条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学生应保持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整洁、美观、不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在墙、门、窗、桌椅等公共设备上乱涂、乱画、乱写、乱张贴。经教育不改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者，按有关规定处理；造成损坏的，须照价赔偿。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强化节约用水、安全用电的意识。学生用水、用电实行定额使用，超支自理的使用制度，超出用电量、用水量，按物价部门核定标准收费。空调开放由学校根据气温和湿度情况制定开放时间，学生使用空调时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应关好门窗。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强化节约用水、安全用电的意识。学生用水、用电实行定额使用，超支自理的使用制度，超出用电量、用水量，按物价部门核定标准收费。空调开放由学校根据气温和湿度情况制定开放时间，学生使用空调时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应关好门窗。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第二十一条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爱护宿舍内的设施和家具，不得私自改装或拆装宿舍内的设施设备。宿舍设施设备及家具属于自然损耗的，由物业管理中心负责维修或更换。因使用不当损坏或丢失设施设备和家具者，须照价赔偿；故意破坏者，给予纪律处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第二十一条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学生要爱护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内的设施和家具，不得私自改装或拆装宿舍内的设施设备。宿舍设施设备及家具属于自然损耗的，由物业管理中心负责维修或更换。因使用不当损坏或丢失设施设备和家具者，须照价赔偿；故意破坏者，给予纪律处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严禁私自拆装、移动水表、电表、电源插座、空调等设施。严禁私自拉接电线。禁止使用大功率产热电器，电吹风、热饮水器等限制在800W内。严禁使用电炉、电热锅、电磁炉、电热棒、电饭煲、电烫斗、电热毯、电冰箱、微波炉、煤气炉等。严禁在宿舍内使用明火和烹饪。违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者按有关规定给予纪律处分；造成损失，须赔偿相应损失；造成事故的，要承担事故责任。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私自拆装、移动水表、电表、电源插座、空调等设施。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私自拉接电线。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禁止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使用大功率产热电器，电吹风、热饮水器等限制在800W内。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使用电炉、电热锅、电磁炉、电热棒、电饭煲、电烫斗、电热毯、电冰箱、微波炉、煤气炉等。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lastRenderedPageBreak/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内使用明火和烹饪。违者按有关规定给予纪律处分；造成损失，须赔偿相应损失；造成事故的，要承担事故责任。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学生要自觉爱护公共财物和消防安全设施，不准私自使用消防用水；不准挪用、损坏公共财物和消防器材。违者按有关规定给予纪律处分；造成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损失，须赔偿相应损失；造成事故的，要承担事故责任</w:t>
            </w:r>
            <w:r w:rsidRPr="002E1D56">
              <w:rPr>
                <w:rFonts w:ascii="ˎ̥" w:hAnsi="ˎ̥" w:cs="宋体"/>
                <w:kern w:val="0"/>
                <w:sz w:val="28"/>
                <w:szCs w:val="28"/>
              </w:rPr>
              <w:t>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学生要自觉爱护公共财物和消防安全设施，不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私自使用消防用水；不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准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挪用、损坏公共财物和消防器材。违者按有关规定给予纪律处分；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造成损失，须赔偿相应损失；造成事故的，要承担事故责任</w:t>
            </w:r>
            <w:r w:rsidRPr="002E1D56">
              <w:rPr>
                <w:rFonts w:ascii="ˎ̥" w:hAnsi="ˎ̥" w:cs="宋体"/>
                <w:kern w:val="0"/>
                <w:sz w:val="28"/>
                <w:szCs w:val="28"/>
              </w:rPr>
              <w:t>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学生之间要团结互助，相互尊重，以礼相待，遵守纪律；不粗言恶语，不吵架斗殴。学生应自觉做好安全防范工作，注意防火、防盗、防事故。应配合管理人员进行安全防范检查。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学生之间要团结互助，相互尊重，以礼相待，遵守纪律；不粗言恶语，不吵架斗殴。学生应自觉做好安全防范工作，注意防火、防盗、防事故。应配合管理人员进行安全防范检查。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本校师生员工进入学生宿舍，必须出示有效证件，无证件者，均须在宿舍管理人员处办理登记手续。校外人员进入探访，须将本人有效证件交给宿舍管理人员，并登记手续经同意后方能进入宿舍。探访完毕，须在登记本上注明离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舍时间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并取回证件。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本校师生员工进入学生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，必须出示有效证件，无证件者，均须在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管理人员处办理登记手续。校外人员进入探访，须将本人有效证件交给宿舍管理人员，并登记手续经同意后方能进入宿舍。探访完毕，须在登记本上注明离</w:t>
            </w:r>
            <w:proofErr w:type="gramStart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舍时间</w:t>
            </w:r>
            <w:proofErr w:type="gramEnd"/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并取回证件。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学生宿舍区未经批准不得张贴各类广告、启事、海报等，需要悬挂标语、广告的，须经学校批准并张贴在指定位置（墙报栏、宣传栏等）。否则，责成其清理干净，并按学校有关规定处理。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区未经批准不得张贴各类广告、启事、海报等，需要悬挂标语、广告的，须经学校批准并张贴在指定位置（墙报栏、宣传栏等）。否则，责成其清理干净，并按学校有关规定处理。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学生应妥善保管好自己的证件、钥匙和贵重物品，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离开宿舍时要关闭门窗。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学生应妥善保管好自己的证件、钥匙和贵重物品，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离开宿舍时要关闭门窗。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第二十八条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保持宿舍楼层通道的畅通，所有学生物品必须放在宿舍房间内，自行车按物业管理中心规定的区域自觉摆放整齐。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第二十八条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保持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楼层通道的畅通，所有学生物品必须放在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房间内，自行车按物业管理中心规定的区域自觉摆放整齐。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第二十九条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不得在学生宿舍吹、拉、弹、唱、喧哗打闹、使用音响设备等影响他人学习和休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息。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第二十九条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不得在学生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8B24DD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吹、拉、弹、唱、喧哗打闹、使用音响设备等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影响他人学习和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休息。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严禁使用液化气、点蜡烛、燃烧物品等；严禁携带易燃、易爆、有毒、淫秽等有害物品和刊物进入宿舍；严禁存放明令禁止的管制刀具等任何凶器。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第三十条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使用液化气、点蜡烛、燃烧物品等；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携带易燃、易爆、有毒、淫秽等有害物品和刊物进入宿舍；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存放明令禁止的管制刀具等任何凶器。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第三十一条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严禁在宿舍内进行任何形式的赌博。严禁酗酒，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因酗酒肇事违反规定者，追究责任。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第三十一条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内进行任何形式的赌博。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lastRenderedPageBreak/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酗酒，因酗酒肇事违反规定者，追究责任。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第三十二条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严禁在学生宿舍内经商、推销、或设点对外进行有偿服务。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第三十二条</w:t>
            </w:r>
            <w:r w:rsidR="00C96A7F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严禁</w:t>
            </w:r>
            <w:r w:rsid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不得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在学生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内经商、推销、或设点对外进行有偿服务。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学生使用网络，应当遵守国家和学校关于网络使用的有关规定，不得在网络上从事任何违反网络法规的活动。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第三十三条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学生使用网络，应当遵守国家和学校关于网络使用的有关规定，不得在网络上从事任何违反网络法规的活动。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发生火警、火灾等事故时，应及时采取报警、撤离现场等措施。发现刑事、治安等案件时，在场学生应保护好现场，并及时报警和报告保卫部门。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第三十四条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发生火警、火灾等事故时，应及时采取报警、撤离现场等措施。发现刑事、治安等案件时，在场学生应保护好现场，并及时报警和报告保卫部门。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入住学生必须遵守宿舍管理的有关规定和各项制度，服从管理部门的要求，积极配合管理人员的工作。对不遵守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本条例、不服从管理，无理取闹，态度恶劣或屡教不改的同学，将按照《广东药学院学生违纪处分办法》进行处理。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第三十五条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入住学生必须遵守</w:t>
            </w:r>
            <w:r w:rsidR="008B24DD">
              <w:rPr>
                <w:rFonts w:ascii="仿宋_GB2312" w:eastAsia="仿宋_GB2312" w:hAnsi="ˎ̥" w:cs="宋体" w:hint="eastAsia"/>
                <w:b/>
                <w:strike/>
                <w:color w:val="FF0000"/>
                <w:kern w:val="0"/>
                <w:sz w:val="28"/>
                <w:szCs w:val="28"/>
              </w:rPr>
              <w:t>宿舍</w:t>
            </w:r>
            <w:r w:rsidR="008B24DD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公寓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管理的有关规定和各项制度，服从管理部门的要求，积极配合管理人员的工作。对不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遵守本条例、不服从管理，无理取闹，态度恶劣或屡教不改的同学，将按照《广东药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学院</w:t>
            </w:r>
            <w:r w:rsidR="00C96A7F" w:rsidRPr="00C96A7F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科大学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学生违纪处分办法》进行处理。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本规定自公布之日起施行，原制定的相关规定与本规定不相符者，以本规定为准。</w:t>
            </w:r>
          </w:p>
        </w:tc>
        <w:tc>
          <w:tcPr>
            <w:tcW w:w="4253" w:type="dxa"/>
          </w:tcPr>
          <w:p w:rsidR="009F7372" w:rsidRPr="002E1D56" w:rsidRDefault="009F7372" w:rsidP="007D2BBE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第三十六条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本规定自</w:t>
            </w:r>
            <w:r w:rsidRPr="007D2BBE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公布之日</w:t>
            </w:r>
            <w:r w:rsidR="007D2BBE" w:rsidRPr="001B5E6B">
              <w:rPr>
                <w:rFonts w:ascii="仿宋" w:eastAsia="仿宋" w:hAnsi="仿宋"/>
                <w:b/>
                <w:color w:val="FF0000"/>
                <w:sz w:val="28"/>
                <w:szCs w:val="28"/>
                <w:u w:val="single"/>
              </w:rPr>
              <w:t>2017年9月1日</w:t>
            </w:r>
            <w:r w:rsidR="007D2BBE" w:rsidRPr="001B5E6B">
              <w:rPr>
                <w:rFonts w:ascii="仿宋" w:eastAsia="仿宋" w:hAnsi="仿宋" w:cs="宋体"/>
                <w:b/>
                <w:color w:val="FF0000"/>
                <w:kern w:val="0"/>
                <w:sz w:val="28"/>
                <w:szCs w:val="28"/>
                <w:u w:val="single"/>
              </w:rPr>
              <w:t>起</w:t>
            </w:r>
            <w:r w:rsidR="007D2BBE" w:rsidRPr="007D2BBE">
              <w:rPr>
                <w:rFonts w:ascii="仿宋" w:eastAsia="仿宋" w:hAnsi="仿宋" w:cs="宋体"/>
                <w:kern w:val="0"/>
                <w:sz w:val="28"/>
                <w:szCs w:val="28"/>
              </w:rPr>
              <w:t>施行</w:t>
            </w:r>
            <w:r w:rsidR="007D2BBE" w:rsidRPr="007D2BBE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，</w:t>
            </w:r>
            <w:r w:rsidR="007D2BBE" w:rsidRPr="00790CDA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原《</w:t>
            </w:r>
            <w:r w:rsidR="007D2BBE" w:rsidRPr="007D2BBE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广东药学院学生住宿管理规定</w:t>
            </w:r>
            <w:r w:rsidR="007D2BBE" w:rsidRPr="00790CDA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》（广药〔</w:t>
            </w:r>
            <w:r w:rsidR="007D2BBE" w:rsidRPr="00790CDA">
              <w:rPr>
                <w:rFonts w:ascii="仿宋_GB2312" w:eastAsia="仿宋_GB2312" w:hAnsi="ˎ̥" w:cs="宋体"/>
                <w:b/>
                <w:color w:val="FF0000"/>
                <w:kern w:val="0"/>
                <w:sz w:val="28"/>
                <w:szCs w:val="28"/>
                <w:u w:val="single"/>
              </w:rPr>
              <w:t>201</w:t>
            </w:r>
            <w:r w:rsidR="007D2BBE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4</w:t>
            </w:r>
            <w:r w:rsidR="007D2BBE" w:rsidRPr="00790CDA">
              <w:rPr>
                <w:rFonts w:ascii="仿宋_GB2312" w:eastAsia="仿宋_GB2312" w:hAnsi="ˎ̥" w:cs="宋体"/>
                <w:b/>
                <w:color w:val="FF0000"/>
                <w:kern w:val="0"/>
                <w:sz w:val="28"/>
                <w:szCs w:val="28"/>
                <w:u w:val="single"/>
              </w:rPr>
              <w:t>〕</w:t>
            </w:r>
            <w:r w:rsidR="007D2BBE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2</w:t>
            </w:r>
            <w:r w:rsidR="007D2BBE" w:rsidRPr="00790CDA">
              <w:rPr>
                <w:rFonts w:ascii="仿宋_GB2312" w:eastAsia="仿宋_GB2312" w:hAnsi="ˎ̥" w:cs="宋体"/>
                <w:b/>
                <w:color w:val="FF0000"/>
                <w:kern w:val="0"/>
                <w:sz w:val="28"/>
                <w:szCs w:val="28"/>
                <w:u w:val="single"/>
              </w:rPr>
              <w:t>号</w:t>
            </w:r>
            <w:r w:rsidR="007D2BBE" w:rsidRPr="00790CDA">
              <w:rPr>
                <w:rFonts w:ascii="仿宋_GB2312" w:eastAsia="仿宋_GB2312" w:hAnsi="ˎ̥" w:cs="宋体" w:hint="eastAsia"/>
                <w:b/>
                <w:color w:val="FF0000"/>
                <w:kern w:val="0"/>
                <w:sz w:val="28"/>
                <w:szCs w:val="28"/>
                <w:u w:val="single"/>
              </w:rPr>
              <w:t>）同时废止</w:t>
            </w:r>
            <w:r w:rsidR="007D2BBE" w:rsidRPr="007D2BBE">
              <w:rPr>
                <w:rFonts w:ascii="仿宋_GB2312" w:eastAsia="仿宋_GB2312" w:hAnsi="ˎ̥" w:cs="宋体"/>
                <w:b/>
                <w:color w:val="FF0000"/>
                <w:kern w:val="0"/>
                <w:sz w:val="28"/>
                <w:szCs w:val="28"/>
                <w:u w:val="single"/>
              </w:rPr>
              <w:t>。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原制定的相关规定与本规定不相符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者，以本规定为准。</w:t>
            </w:r>
          </w:p>
        </w:tc>
        <w:tc>
          <w:tcPr>
            <w:tcW w:w="4253" w:type="dxa"/>
          </w:tcPr>
          <w:p w:rsidR="009F7372" w:rsidRPr="001E56E3" w:rsidRDefault="009F7372" w:rsidP="00696E2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  <w:tr w:rsidR="009F7372" w:rsidRPr="00696E2F" w:rsidTr="00062476">
        <w:trPr>
          <w:jc w:val="center"/>
        </w:trPr>
        <w:tc>
          <w:tcPr>
            <w:tcW w:w="4253" w:type="dxa"/>
          </w:tcPr>
          <w:p w:rsidR="009F7372" w:rsidRPr="002E1D56" w:rsidRDefault="009F7372" w:rsidP="00AE5C8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lastRenderedPageBreak/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本条例由学生工作部(处)及后勤管理处负责解释。</w:t>
            </w:r>
          </w:p>
        </w:tc>
        <w:tc>
          <w:tcPr>
            <w:tcW w:w="4253" w:type="dxa"/>
          </w:tcPr>
          <w:p w:rsidR="009F7372" w:rsidRPr="002E1D56" w:rsidRDefault="009F7372" w:rsidP="00EB1EC8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ˎ̥" w:hAnsi="ˎ̥" w:cs="宋体" w:hint="eastAsia"/>
                <w:kern w:val="0"/>
                <w:sz w:val="28"/>
                <w:szCs w:val="28"/>
              </w:rPr>
            </w:pP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   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</w:t>
            </w:r>
            <w:r w:rsidRPr="002E1D56">
              <w:rPr>
                <w:rFonts w:ascii="仿宋_GB2312" w:eastAsia="仿宋_GB2312" w:hAnsi="ˎ̥" w:cs="宋体"/>
                <w:b/>
                <w:kern w:val="0"/>
                <w:sz w:val="28"/>
                <w:szCs w:val="28"/>
              </w:rPr>
              <w:t>第三十七条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 xml:space="preserve"> 本条例由</w:t>
            </w:r>
            <w:r w:rsidRPr="00C96A7F">
              <w:rPr>
                <w:rFonts w:ascii="仿宋_GB2312" w:eastAsia="仿宋_GB2312" w:hAnsi="ˎ̥" w:cs="宋体"/>
                <w:b/>
                <w:strike/>
                <w:color w:val="FF0000"/>
                <w:kern w:val="0"/>
                <w:sz w:val="28"/>
                <w:szCs w:val="28"/>
              </w:rPr>
              <w:t>学生工作部(处)及</w:t>
            </w:r>
            <w:r w:rsidRPr="002E1D56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后勤管理处负责解释。</w:t>
            </w:r>
          </w:p>
        </w:tc>
        <w:tc>
          <w:tcPr>
            <w:tcW w:w="4253" w:type="dxa"/>
          </w:tcPr>
          <w:p w:rsidR="009F7372" w:rsidRPr="001E56E3" w:rsidRDefault="009F7372" w:rsidP="00C96A7F">
            <w:pPr>
              <w:jc w:val="left"/>
              <w:rPr>
                <w:rFonts w:ascii="仿宋_GB2312" w:eastAsia="仿宋_GB2312" w:hAnsi="宋体"/>
                <w:b/>
                <w:sz w:val="28"/>
                <w:szCs w:val="28"/>
                <w:u w:val="single"/>
              </w:rPr>
            </w:pPr>
          </w:p>
        </w:tc>
      </w:tr>
    </w:tbl>
    <w:p w:rsidR="001B7A5A" w:rsidRPr="00B82703" w:rsidRDefault="001B7A5A">
      <w:pPr>
        <w:rPr>
          <w:rFonts w:ascii="仿宋_GB2312" w:eastAsia="仿宋_GB2312" w:hAnsi="宋体"/>
          <w:sz w:val="32"/>
          <w:szCs w:val="32"/>
        </w:rPr>
      </w:pPr>
    </w:p>
    <w:sectPr w:rsidR="001B7A5A" w:rsidRPr="00B82703" w:rsidSect="00062476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1A5" w:rsidRDefault="000451A5" w:rsidP="0075019C">
      <w:r>
        <w:separator/>
      </w:r>
    </w:p>
  </w:endnote>
  <w:endnote w:type="continuationSeparator" w:id="0">
    <w:p w:rsidR="000451A5" w:rsidRDefault="000451A5" w:rsidP="00750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243254"/>
      <w:docPartObj>
        <w:docPartGallery w:val="Page Numbers (Bottom of Page)"/>
        <w:docPartUnique/>
      </w:docPartObj>
    </w:sdtPr>
    <w:sdtContent>
      <w:p w:rsidR="0075019C" w:rsidRDefault="006B7CE6">
        <w:pPr>
          <w:pStyle w:val="a5"/>
          <w:jc w:val="center"/>
        </w:pPr>
        <w:r>
          <w:fldChar w:fldCharType="begin"/>
        </w:r>
        <w:r w:rsidR="0075019C">
          <w:instrText>PAGE   \* MERGEFORMAT</w:instrText>
        </w:r>
        <w:r>
          <w:fldChar w:fldCharType="separate"/>
        </w:r>
        <w:r w:rsidR="00E47E3B" w:rsidRPr="00E47E3B">
          <w:rPr>
            <w:noProof/>
            <w:lang w:val="zh-CN"/>
          </w:rPr>
          <w:t>1</w:t>
        </w:r>
        <w:r>
          <w:fldChar w:fldCharType="end"/>
        </w:r>
      </w:p>
    </w:sdtContent>
  </w:sdt>
  <w:p w:rsidR="0075019C" w:rsidRDefault="007501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1A5" w:rsidRDefault="000451A5" w:rsidP="0075019C">
      <w:r>
        <w:separator/>
      </w:r>
    </w:p>
  </w:footnote>
  <w:footnote w:type="continuationSeparator" w:id="0">
    <w:p w:rsidR="000451A5" w:rsidRDefault="000451A5" w:rsidP="007501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A5A"/>
    <w:rsid w:val="000451A5"/>
    <w:rsid w:val="00062476"/>
    <w:rsid w:val="001B7A5A"/>
    <w:rsid w:val="001E56E3"/>
    <w:rsid w:val="00201F63"/>
    <w:rsid w:val="00250613"/>
    <w:rsid w:val="002D5B45"/>
    <w:rsid w:val="002E1D56"/>
    <w:rsid w:val="00315C5A"/>
    <w:rsid w:val="003372E6"/>
    <w:rsid w:val="003509EA"/>
    <w:rsid w:val="00463681"/>
    <w:rsid w:val="004A24C8"/>
    <w:rsid w:val="00544B6A"/>
    <w:rsid w:val="00577069"/>
    <w:rsid w:val="005D79AE"/>
    <w:rsid w:val="00696E2F"/>
    <w:rsid w:val="006B7CE6"/>
    <w:rsid w:val="007464F5"/>
    <w:rsid w:val="0075019C"/>
    <w:rsid w:val="007D2BBE"/>
    <w:rsid w:val="008B24DD"/>
    <w:rsid w:val="008E0FD2"/>
    <w:rsid w:val="009B6825"/>
    <w:rsid w:val="009F7372"/>
    <w:rsid w:val="00A92186"/>
    <w:rsid w:val="00A95098"/>
    <w:rsid w:val="00AD080A"/>
    <w:rsid w:val="00B03980"/>
    <w:rsid w:val="00B55F0B"/>
    <w:rsid w:val="00B82703"/>
    <w:rsid w:val="00BA3EE8"/>
    <w:rsid w:val="00C96A7F"/>
    <w:rsid w:val="00CB5472"/>
    <w:rsid w:val="00CD78C0"/>
    <w:rsid w:val="00D87583"/>
    <w:rsid w:val="00D93D6B"/>
    <w:rsid w:val="00DE5F1D"/>
    <w:rsid w:val="00E34AEE"/>
    <w:rsid w:val="00E47E3B"/>
    <w:rsid w:val="00E50031"/>
    <w:rsid w:val="00EA18EB"/>
    <w:rsid w:val="00EA6C8F"/>
    <w:rsid w:val="00EB09FF"/>
    <w:rsid w:val="00ED6522"/>
    <w:rsid w:val="00F153F6"/>
    <w:rsid w:val="00F25548"/>
    <w:rsid w:val="00FB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48"/>
    <w:pPr>
      <w:widowControl w:val="0"/>
      <w:jc w:val="both"/>
    </w:pPr>
    <w:rPr>
      <w:rFonts w:eastAsia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E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50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019C"/>
    <w:rPr>
      <w:rFonts w:eastAsia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0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019C"/>
    <w:rPr>
      <w:rFonts w:eastAsia="宋体"/>
      <w:sz w:val="18"/>
      <w:szCs w:val="18"/>
    </w:rPr>
  </w:style>
  <w:style w:type="paragraph" w:customStyle="1" w:styleId="a6">
    <w:name w:val="小标楷（节）"/>
    <w:basedOn w:val="a"/>
    <w:rsid w:val="0075019C"/>
    <w:pPr>
      <w:autoSpaceDE w:val="0"/>
      <w:autoSpaceDN w:val="0"/>
      <w:adjustRightInd w:val="0"/>
      <w:spacing w:before="140" w:after="120" w:line="360" w:lineRule="exact"/>
      <w:jc w:val="center"/>
    </w:pPr>
    <w:rPr>
      <w:rFonts w:ascii="Times New Roman" w:eastAsia="楷体_GB2312" w:hAnsi="Times New Roman" w:cs="宋体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1E56E3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1E56E3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1E56E3"/>
    <w:rPr>
      <w:rFonts w:eastAsia="宋体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1E56E3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1E56E3"/>
    <w:rPr>
      <w:rFonts w:eastAsia="宋体"/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1E56E3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1E56E3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48"/>
    <w:pPr>
      <w:widowControl w:val="0"/>
      <w:jc w:val="both"/>
    </w:pPr>
    <w:rPr>
      <w:rFonts w:eastAsia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0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019C"/>
    <w:rPr>
      <w:rFonts w:eastAsia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0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019C"/>
    <w:rPr>
      <w:rFonts w:eastAsia="宋体"/>
      <w:sz w:val="18"/>
      <w:szCs w:val="18"/>
    </w:rPr>
  </w:style>
  <w:style w:type="paragraph" w:customStyle="1" w:styleId="a6">
    <w:name w:val="小标楷（节）"/>
    <w:basedOn w:val="a"/>
    <w:rsid w:val="0075019C"/>
    <w:pPr>
      <w:autoSpaceDE w:val="0"/>
      <w:autoSpaceDN w:val="0"/>
      <w:adjustRightInd w:val="0"/>
      <w:spacing w:before="140" w:after="120" w:line="360" w:lineRule="exact"/>
      <w:jc w:val="center"/>
    </w:pPr>
    <w:rPr>
      <w:rFonts w:ascii="Times New Roman" w:eastAsia="楷体_GB2312" w:hAnsi="Times New Roman" w:cs="宋体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1E56E3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1E56E3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1E56E3"/>
    <w:rPr>
      <w:rFonts w:eastAsia="宋体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1E56E3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1E56E3"/>
    <w:rPr>
      <w:rFonts w:eastAsia="宋体"/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1E56E3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1E56E3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6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12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1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A95EC-C64F-47C8-BEAB-A55375E4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28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zhan</dc:creator>
  <cp:keywords/>
  <dc:description/>
  <cp:lastModifiedBy>Administrator</cp:lastModifiedBy>
  <cp:revision>25</cp:revision>
  <dcterms:created xsi:type="dcterms:W3CDTF">2017-04-01T02:12:00Z</dcterms:created>
  <dcterms:modified xsi:type="dcterms:W3CDTF">2017-06-27T14:05:00Z</dcterms:modified>
</cp:coreProperties>
</file>